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5D6F" w14:textId="77777777" w:rsidR="00D65F55" w:rsidRPr="00CD5E22" w:rsidRDefault="00FC75E6" w:rsidP="00392070">
      <w:pPr>
        <w:spacing w:after="0"/>
        <w:contextualSpacing/>
        <w:jc w:val="center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 w:rsidRPr="00CD5E22">
        <w:rPr>
          <w:rFonts w:ascii="Verdana" w:hAnsi="Verdana"/>
          <w:b/>
          <w:sz w:val="20"/>
          <w:szCs w:val="20"/>
        </w:rPr>
        <w:t>Коммерческое предложение на плавитель паровой ПП-300</w:t>
      </w:r>
    </w:p>
    <w:p w14:paraId="776B2205" w14:textId="77777777" w:rsidR="005B1AD8" w:rsidRPr="00CD5E22" w:rsidRDefault="00FC75E6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 w:rsidRPr="00CD5E22">
        <w:rPr>
          <w:rStyle w:val="apple-style-span"/>
          <w:rFonts w:ascii="Verdana" w:hAnsi="Verdana"/>
          <w:sz w:val="20"/>
          <w:szCs w:val="20"/>
          <w:shd w:val="clear" w:color="auto" w:fill="FFFFFF"/>
        </w:rPr>
        <w:t>Оборудование предназначено для топления различных жировых масс:</w:t>
      </w:r>
    </w:p>
    <w:p w14:paraId="64050A95" w14:textId="77777777" w:rsidR="00FC75E6" w:rsidRPr="00CD5E22" w:rsidRDefault="00FC75E6" w:rsidP="00FC75E6">
      <w:pPr>
        <w:pStyle w:val="ae"/>
        <w:numPr>
          <w:ilvl w:val="0"/>
          <w:numId w:val="6"/>
        </w:numPr>
        <w:spacing w:after="0"/>
        <w:ind w:left="284" w:hanging="284"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 w:rsidRPr="00CD5E22">
        <w:rPr>
          <w:rStyle w:val="apple-style-span"/>
          <w:rFonts w:ascii="Verdana" w:hAnsi="Verdana"/>
          <w:sz w:val="20"/>
          <w:szCs w:val="20"/>
          <w:shd w:val="clear" w:color="auto" w:fill="FFFFFF"/>
        </w:rPr>
        <w:t>маргарин и комбинированный жир;</w:t>
      </w:r>
    </w:p>
    <w:p w14:paraId="3073DE35" w14:textId="77777777" w:rsidR="00FC75E6" w:rsidRPr="00CD5E22" w:rsidRDefault="00FC75E6" w:rsidP="00FC75E6">
      <w:pPr>
        <w:pStyle w:val="ae"/>
        <w:numPr>
          <w:ilvl w:val="0"/>
          <w:numId w:val="6"/>
        </w:numPr>
        <w:spacing w:after="0"/>
        <w:ind w:left="284" w:hanging="284"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 w:rsidRPr="00CD5E22">
        <w:rPr>
          <w:rStyle w:val="apple-style-span"/>
          <w:rFonts w:ascii="Verdana" w:hAnsi="Verdana"/>
          <w:sz w:val="20"/>
          <w:szCs w:val="20"/>
          <w:shd w:val="clear" w:color="auto" w:fill="FFFFFF"/>
        </w:rPr>
        <w:t>кондитерский жир;</w:t>
      </w:r>
    </w:p>
    <w:p w14:paraId="68205631" w14:textId="77777777" w:rsidR="00FC75E6" w:rsidRPr="00CD5E22" w:rsidRDefault="001356EA" w:rsidP="00FC75E6">
      <w:pPr>
        <w:pStyle w:val="ae"/>
        <w:numPr>
          <w:ilvl w:val="0"/>
          <w:numId w:val="6"/>
        </w:numPr>
        <w:spacing w:after="0"/>
        <w:ind w:left="284" w:hanging="284"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 w:rsidRPr="00CD5E22">
        <w:rPr>
          <w:rStyle w:val="apple-style-span"/>
          <w:rFonts w:ascii="Verdana" w:hAnsi="Verdana"/>
          <w:sz w:val="20"/>
          <w:szCs w:val="20"/>
          <w:shd w:val="clear" w:color="auto" w:fill="FFFFFF"/>
        </w:rPr>
        <w:t>пальмовое масло;</w:t>
      </w:r>
    </w:p>
    <w:p w14:paraId="3B9785D2" w14:textId="77777777" w:rsidR="001356EA" w:rsidRPr="00CD5E22" w:rsidRDefault="009D7D4F" w:rsidP="00FC75E6">
      <w:pPr>
        <w:pStyle w:val="ae"/>
        <w:numPr>
          <w:ilvl w:val="0"/>
          <w:numId w:val="6"/>
        </w:numPr>
        <w:spacing w:after="0"/>
        <w:ind w:left="284" w:hanging="284"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sz w:val="20"/>
          <w:szCs w:val="20"/>
          <w:shd w:val="clear" w:color="auto" w:fill="FFFFFF"/>
        </w:rPr>
        <w:t>масло какао</w:t>
      </w:r>
      <w:r w:rsidR="001356EA" w:rsidRPr="00CD5E22">
        <w:rPr>
          <w:rStyle w:val="apple-style-span"/>
          <w:rFonts w:ascii="Verdana" w:hAnsi="Verdana"/>
          <w:sz w:val="20"/>
          <w:szCs w:val="20"/>
          <w:shd w:val="clear" w:color="auto" w:fill="FFFFFF"/>
        </w:rPr>
        <w:t xml:space="preserve"> и заменители;</w:t>
      </w:r>
    </w:p>
    <w:p w14:paraId="3EF591F8" w14:textId="77777777" w:rsidR="001356EA" w:rsidRPr="00CD5E22" w:rsidRDefault="001356EA" w:rsidP="00FC75E6">
      <w:pPr>
        <w:pStyle w:val="ae"/>
        <w:numPr>
          <w:ilvl w:val="0"/>
          <w:numId w:val="6"/>
        </w:numPr>
        <w:spacing w:after="0"/>
        <w:ind w:left="284" w:hanging="284"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 w:rsidRPr="00CD5E22">
        <w:rPr>
          <w:rStyle w:val="apple-style-span"/>
          <w:rFonts w:ascii="Verdana" w:hAnsi="Verdana"/>
          <w:sz w:val="20"/>
          <w:szCs w:val="20"/>
          <w:shd w:val="clear" w:color="auto" w:fill="FFFFFF"/>
        </w:rPr>
        <w:t>сливочное масло, спред и т.п.</w:t>
      </w:r>
    </w:p>
    <w:p w14:paraId="6DEDB846" w14:textId="77777777" w:rsidR="00E8224C" w:rsidRDefault="00E8224C" w:rsidP="00E8224C">
      <w:pPr>
        <w:spacing w:after="0"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410"/>
      </w:tblGrid>
      <w:tr w:rsidR="00E8224C" w:rsidRPr="00CD5E22" w14:paraId="7A401C23" w14:textId="77777777" w:rsidTr="00D86CF6">
        <w:tc>
          <w:tcPr>
            <w:tcW w:w="751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345D2" w14:textId="77777777" w:rsidR="00E8224C" w:rsidRPr="00CD5E22" w:rsidRDefault="00E8224C" w:rsidP="00D86CF6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055A74D1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D5E22">
              <w:rPr>
                <w:rFonts w:ascii="Verdana" w:hAnsi="Verdana"/>
                <w:b/>
                <w:sz w:val="20"/>
                <w:szCs w:val="20"/>
              </w:rPr>
              <w:t>ПП-300</w:t>
            </w:r>
          </w:p>
        </w:tc>
      </w:tr>
      <w:tr w:rsidR="00E8224C" w:rsidRPr="00CD5E22" w14:paraId="05EAEE99" w14:textId="77777777" w:rsidTr="00D86CF6"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5CFC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Рабочий объем, л</w:t>
            </w:r>
          </w:p>
        </w:tc>
        <w:tc>
          <w:tcPr>
            <w:tcW w:w="2410" w:type="dxa"/>
            <w:vAlign w:val="center"/>
          </w:tcPr>
          <w:p w14:paraId="58EFE32C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300</w:t>
            </w:r>
          </w:p>
        </w:tc>
      </w:tr>
      <w:tr w:rsidR="00E8224C" w:rsidRPr="00CD5E22" w14:paraId="4185BF56" w14:textId="77777777" w:rsidTr="00D86CF6">
        <w:tc>
          <w:tcPr>
            <w:tcW w:w="751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0E5E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Style w:val="apple-converted-space"/>
                <w:rFonts w:ascii="Verdana" w:hAnsi="Verdana"/>
                <w:sz w:val="20"/>
                <w:szCs w:val="20"/>
              </w:rPr>
              <w:t>Условный проход сливного крана, мм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68C3FB1F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E8224C" w:rsidRPr="00CD5E22" w14:paraId="3BCC00BF" w14:textId="77777777" w:rsidTr="00D86CF6"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0F5F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Высота зоны загрузки от пола, мм</w:t>
            </w:r>
          </w:p>
        </w:tc>
        <w:tc>
          <w:tcPr>
            <w:tcW w:w="2410" w:type="dxa"/>
            <w:vAlign w:val="center"/>
          </w:tcPr>
          <w:p w14:paraId="73FC9423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850</w:t>
            </w:r>
          </w:p>
        </w:tc>
      </w:tr>
      <w:tr w:rsidR="00E8224C" w:rsidRPr="00CD5E22" w14:paraId="4C09A017" w14:textId="77777777" w:rsidTr="00D86CF6">
        <w:tc>
          <w:tcPr>
            <w:tcW w:w="751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66F2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Максимальная температура</w:t>
            </w:r>
            <w:r>
              <w:rPr>
                <w:rFonts w:ascii="Verdana" w:hAnsi="Verdana"/>
                <w:sz w:val="20"/>
                <w:szCs w:val="20"/>
              </w:rPr>
              <w:t xml:space="preserve"> змеевика при давлении 6 атм</w:t>
            </w:r>
            <w:r w:rsidRPr="00CD5E22">
              <w:rPr>
                <w:rFonts w:ascii="Verdana" w:hAnsi="Verdana"/>
                <w:sz w:val="20"/>
                <w:szCs w:val="20"/>
              </w:rPr>
              <w:t>, °С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2D8B174D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</w:p>
        </w:tc>
      </w:tr>
      <w:tr w:rsidR="00E8224C" w:rsidRPr="00CD5E22" w14:paraId="2CA80288" w14:textId="77777777" w:rsidTr="00D86CF6"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F7842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Максимальная температура</w:t>
            </w:r>
            <w:r>
              <w:rPr>
                <w:rFonts w:ascii="Verdana" w:hAnsi="Verdana"/>
                <w:sz w:val="20"/>
                <w:szCs w:val="20"/>
              </w:rPr>
              <w:t xml:space="preserve"> теплоносителя емкости</w:t>
            </w:r>
            <w:r w:rsidRPr="00CD5E22">
              <w:rPr>
                <w:rFonts w:ascii="Verdana" w:hAnsi="Verdana"/>
                <w:sz w:val="20"/>
                <w:szCs w:val="20"/>
              </w:rPr>
              <w:t>, °С</w:t>
            </w:r>
          </w:p>
        </w:tc>
        <w:tc>
          <w:tcPr>
            <w:tcW w:w="2410" w:type="dxa"/>
            <w:vAlign w:val="center"/>
          </w:tcPr>
          <w:p w14:paraId="0BC55705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R="00E8224C" w:rsidRPr="00CD5E22" w14:paraId="46A3EB3B" w14:textId="77777777" w:rsidTr="00D86CF6">
        <w:tc>
          <w:tcPr>
            <w:tcW w:w="751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5D939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Номинальное напряжение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781B33EC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400В 50Гц</w:t>
            </w:r>
          </w:p>
        </w:tc>
      </w:tr>
      <w:tr w:rsidR="00E8224C" w:rsidRPr="00CD5E22" w14:paraId="375CEF36" w14:textId="77777777" w:rsidTr="00D86CF6"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41213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2410" w:type="dxa"/>
            <w:vAlign w:val="center"/>
          </w:tcPr>
          <w:p w14:paraId="7AB61BFF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1,5</w:t>
            </w:r>
          </w:p>
        </w:tc>
      </w:tr>
      <w:tr w:rsidR="00E8224C" w:rsidRPr="00CD5E22" w14:paraId="06031D76" w14:textId="77777777" w:rsidTr="00D86CF6">
        <w:tc>
          <w:tcPr>
            <w:tcW w:w="751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C1EA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7288D292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E8224C" w:rsidRPr="00CD5E22" w14:paraId="59B6DAEF" w14:textId="77777777" w:rsidTr="00D86CF6"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DE9FF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Style w:val="apple-converted-space"/>
                <w:rFonts w:ascii="Verdana" w:hAnsi="Verdana"/>
                <w:sz w:val="20"/>
                <w:szCs w:val="20"/>
              </w:rPr>
              <w:t xml:space="preserve">Рабочее давление </w:t>
            </w:r>
            <w:r>
              <w:rPr>
                <w:rStyle w:val="apple-converted-space"/>
                <w:rFonts w:ascii="Verdana" w:hAnsi="Verdana"/>
                <w:sz w:val="20"/>
                <w:szCs w:val="20"/>
              </w:rPr>
              <w:t xml:space="preserve">пара, </w:t>
            </w:r>
            <w:r w:rsidRPr="00CD5E22">
              <w:rPr>
                <w:rFonts w:ascii="Verdana" w:hAnsi="Verdana"/>
                <w:sz w:val="20"/>
                <w:szCs w:val="20"/>
              </w:rPr>
              <w:t>МПа (атм)</w:t>
            </w:r>
          </w:p>
        </w:tc>
        <w:tc>
          <w:tcPr>
            <w:tcW w:w="2410" w:type="dxa"/>
            <w:vAlign w:val="center"/>
          </w:tcPr>
          <w:p w14:paraId="1F56A2F9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Style w:val="apple-converted-space"/>
                <w:rFonts w:ascii="Verdana" w:hAnsi="Verdana"/>
                <w:sz w:val="20"/>
                <w:szCs w:val="20"/>
              </w:rPr>
              <w:t>до 0,6 (6)</w:t>
            </w:r>
          </w:p>
        </w:tc>
      </w:tr>
      <w:tr w:rsidR="00E8224C" w:rsidRPr="00CD5E22" w14:paraId="1032C129" w14:textId="77777777" w:rsidTr="00D86CF6">
        <w:tc>
          <w:tcPr>
            <w:tcW w:w="751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F0AB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Циркуляционный насос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4D92B4E6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есть</w:t>
            </w:r>
          </w:p>
        </w:tc>
      </w:tr>
      <w:tr w:rsidR="00E8224C" w:rsidRPr="00CD5E22" w14:paraId="08EDDE69" w14:textId="77777777" w:rsidTr="00D86CF6"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90110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Система полива растопленным продуктом</w:t>
            </w:r>
          </w:p>
        </w:tc>
        <w:tc>
          <w:tcPr>
            <w:tcW w:w="2410" w:type="dxa"/>
            <w:vAlign w:val="center"/>
          </w:tcPr>
          <w:p w14:paraId="6E1A7B02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есть</w:t>
            </w:r>
          </w:p>
        </w:tc>
      </w:tr>
      <w:tr w:rsidR="00E8224C" w:rsidRPr="00CD5E22" w14:paraId="17A21141" w14:textId="77777777" w:rsidTr="00D86CF6">
        <w:tc>
          <w:tcPr>
            <w:tcW w:w="751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A1E2A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Обогреваемые магистрали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6FE3F7B0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есть</w:t>
            </w:r>
          </w:p>
        </w:tc>
      </w:tr>
      <w:tr w:rsidR="00E8224C" w:rsidRPr="00CD5E22" w14:paraId="3B24F26E" w14:textId="77777777" w:rsidTr="00D86CF6"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C96E5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Перекачивающий насос с обогревом</w:t>
            </w:r>
          </w:p>
        </w:tc>
        <w:tc>
          <w:tcPr>
            <w:tcW w:w="2410" w:type="dxa"/>
            <w:vAlign w:val="center"/>
          </w:tcPr>
          <w:p w14:paraId="29B5B672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есть</w:t>
            </w:r>
          </w:p>
        </w:tc>
      </w:tr>
      <w:tr w:rsidR="00E8224C" w:rsidRPr="00CD5E22" w14:paraId="4C1C1D47" w14:textId="77777777" w:rsidTr="00D86CF6">
        <w:tc>
          <w:tcPr>
            <w:tcW w:w="751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53696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Клапаны аварийного сброса давления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2BBDD0E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есть</w:t>
            </w:r>
          </w:p>
        </w:tc>
      </w:tr>
      <w:tr w:rsidR="00E8224C" w:rsidRPr="00CD5E22" w14:paraId="1CF66C4D" w14:textId="77777777" w:rsidTr="00D86CF6"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C19A9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Конденсатоотводчики</w:t>
            </w:r>
          </w:p>
        </w:tc>
        <w:tc>
          <w:tcPr>
            <w:tcW w:w="2410" w:type="dxa"/>
            <w:vAlign w:val="center"/>
          </w:tcPr>
          <w:p w14:paraId="189165AD" w14:textId="77777777" w:rsidR="00E8224C" w:rsidRPr="00CD5E22" w:rsidRDefault="00E8224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есть</w:t>
            </w:r>
          </w:p>
        </w:tc>
      </w:tr>
      <w:tr w:rsidR="00E8224C" w:rsidRPr="00CD5E22" w14:paraId="653F7337" w14:textId="77777777" w:rsidTr="00D86CF6">
        <w:tc>
          <w:tcPr>
            <w:tcW w:w="751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045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Pr="00CD5E22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CD5E22">
              <w:rPr>
                <w:rFonts w:ascii="Verdana" w:hAnsi="Verdana"/>
                <w:sz w:val="20"/>
                <w:szCs w:val="20"/>
              </w:rPr>
              <w:t>Ш</w:t>
            </w:r>
            <w:r w:rsidRPr="00CD5E22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CD5E22">
              <w:rPr>
                <w:rFonts w:ascii="Verdana" w:hAnsi="Verdana"/>
                <w:sz w:val="20"/>
                <w:szCs w:val="20"/>
              </w:rPr>
              <w:t xml:space="preserve">В), мм 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4C3696AE" w14:textId="77777777" w:rsidR="00E8224C" w:rsidRPr="00CD5E22" w:rsidRDefault="00C8728C" w:rsidP="00C8728C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1500х1000х1400</w:t>
            </w:r>
          </w:p>
        </w:tc>
      </w:tr>
      <w:tr w:rsidR="00E8224C" w:rsidRPr="00CD5E22" w14:paraId="1B41A0F5" w14:textId="77777777" w:rsidTr="00D86CF6"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3F54C" w14:textId="77777777" w:rsidR="00E8224C" w:rsidRPr="00CD5E22" w:rsidRDefault="00E8224C" w:rsidP="00D86CF6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CD5E22">
              <w:rPr>
                <w:rFonts w:ascii="Verdana" w:hAnsi="Verdana"/>
                <w:sz w:val="20"/>
                <w:szCs w:val="20"/>
              </w:rPr>
              <w:t>Масса, кг, не более</w:t>
            </w:r>
          </w:p>
        </w:tc>
        <w:tc>
          <w:tcPr>
            <w:tcW w:w="2410" w:type="dxa"/>
            <w:vAlign w:val="center"/>
          </w:tcPr>
          <w:p w14:paraId="3A56492A" w14:textId="77777777" w:rsidR="00E8224C" w:rsidRPr="00CD5E22" w:rsidRDefault="00C8728C" w:rsidP="00D86CF6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</w:tc>
      </w:tr>
    </w:tbl>
    <w:p w14:paraId="3FC8A288" w14:textId="77777777" w:rsidR="00E8224C" w:rsidRPr="00E8224C" w:rsidRDefault="00E8224C" w:rsidP="00E8224C">
      <w:pPr>
        <w:spacing w:after="0"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p w14:paraId="0F1018D8" w14:textId="77777777" w:rsidR="008827DA" w:rsidRPr="00CD5E22" w:rsidRDefault="008827DA" w:rsidP="008827DA">
      <w:pPr>
        <w:spacing w:after="0"/>
        <w:rPr>
          <w:rFonts w:ascii="Verdana" w:hAnsi="Verdana"/>
          <w:b/>
          <w:bCs/>
          <w:sz w:val="20"/>
          <w:szCs w:val="20"/>
        </w:rPr>
      </w:pPr>
      <w:r w:rsidRPr="00CD5E22">
        <w:rPr>
          <w:rFonts w:ascii="Verdana" w:hAnsi="Verdana"/>
          <w:b/>
          <w:bCs/>
          <w:sz w:val="20"/>
          <w:szCs w:val="20"/>
        </w:rPr>
        <w:t xml:space="preserve">Принцип работы и конструктивные особенности: </w:t>
      </w:r>
    </w:p>
    <w:p w14:paraId="7795DD59" w14:textId="77777777" w:rsidR="00CD5E22" w:rsidRPr="00CD5E22" w:rsidRDefault="00CD5E22" w:rsidP="00CD5E22">
      <w:pPr>
        <w:pStyle w:val="Style24"/>
        <w:widowControl/>
        <w:spacing w:line="240" w:lineRule="auto"/>
        <w:jc w:val="both"/>
        <w:rPr>
          <w:rStyle w:val="apple-converted-space"/>
          <w:rFonts w:ascii="Verdana" w:hAnsi="Verdana"/>
          <w:sz w:val="20"/>
          <w:szCs w:val="20"/>
        </w:rPr>
      </w:pPr>
      <w:r w:rsidRPr="00CD5E22">
        <w:rPr>
          <w:rStyle w:val="apple-converted-space"/>
          <w:rFonts w:ascii="Verdana" w:hAnsi="Verdana"/>
          <w:sz w:val="20"/>
          <w:szCs w:val="20"/>
        </w:rPr>
        <w:t xml:space="preserve">Верх емкости накрыт герметичным коробом с теплоизоляцией. Внутренняя поверхность выполнена из стали </w:t>
      </w:r>
      <w:r w:rsidRPr="00CD5E22">
        <w:rPr>
          <w:rStyle w:val="apple-converted-space"/>
          <w:rFonts w:ascii="Verdana" w:hAnsi="Verdana"/>
          <w:sz w:val="20"/>
          <w:szCs w:val="20"/>
          <w:lang w:val="en-US"/>
        </w:rPr>
        <w:t>AISI</w:t>
      </w:r>
      <w:r w:rsidRPr="00CD5E22">
        <w:rPr>
          <w:rStyle w:val="apple-converted-space"/>
          <w:rFonts w:ascii="Verdana" w:hAnsi="Verdana"/>
          <w:sz w:val="20"/>
          <w:szCs w:val="20"/>
        </w:rPr>
        <w:t xml:space="preserve">304. Дверца является рабочим столом для загрузки блоков. Решетка плавителя имеет отдельный контур, теплоноситель пар, установлена на быстросъемных соединениях для удобства обслуживания, наклон 2° в сторону задней стенки. Установлены клапан аварийного сброса давления, конденсатоотводчик и датчик температуры. Регулировка по температуре осуществляется прибором </w:t>
      </w:r>
      <w:r w:rsidRPr="00CD5E22">
        <w:rPr>
          <w:rStyle w:val="apple-converted-space"/>
          <w:rFonts w:ascii="Verdana" w:hAnsi="Verdana"/>
          <w:sz w:val="20"/>
          <w:szCs w:val="20"/>
          <w:lang w:val="en-US"/>
        </w:rPr>
        <w:t>Autonics</w:t>
      </w:r>
      <w:r w:rsidRPr="00CD5E22">
        <w:rPr>
          <w:rStyle w:val="apple-converted-space"/>
          <w:rFonts w:ascii="Verdana" w:hAnsi="Verdana"/>
          <w:sz w:val="20"/>
          <w:szCs w:val="20"/>
        </w:rPr>
        <w:t xml:space="preserve"> </w:t>
      </w:r>
      <w:r w:rsidRPr="00CD5E22">
        <w:rPr>
          <w:rStyle w:val="apple-converted-space"/>
          <w:rFonts w:ascii="Verdana" w:hAnsi="Verdana"/>
          <w:sz w:val="20"/>
          <w:szCs w:val="20"/>
          <w:lang w:val="en-US"/>
        </w:rPr>
        <w:t>TC</w:t>
      </w:r>
      <w:r w:rsidRPr="00CD5E22">
        <w:rPr>
          <w:rStyle w:val="apple-converted-space"/>
          <w:rFonts w:ascii="Verdana" w:hAnsi="Verdana"/>
          <w:sz w:val="20"/>
          <w:szCs w:val="20"/>
        </w:rPr>
        <w:t>-4</w:t>
      </w:r>
      <w:r w:rsidRPr="00CD5E22">
        <w:rPr>
          <w:rStyle w:val="apple-converted-space"/>
          <w:rFonts w:ascii="Verdana" w:hAnsi="Verdana"/>
          <w:sz w:val="20"/>
          <w:szCs w:val="20"/>
          <w:lang w:val="en-US"/>
        </w:rPr>
        <w:t>S</w:t>
      </w:r>
      <w:r w:rsidRPr="00CD5E22">
        <w:rPr>
          <w:rStyle w:val="apple-converted-space"/>
          <w:rFonts w:ascii="Verdana" w:hAnsi="Verdana"/>
          <w:sz w:val="20"/>
          <w:szCs w:val="20"/>
        </w:rPr>
        <w:t xml:space="preserve"> при помощи электроклапана. </w:t>
      </w:r>
    </w:p>
    <w:p w14:paraId="4B599917" w14:textId="77777777" w:rsidR="00CD5E22" w:rsidRPr="00CD5E22" w:rsidRDefault="00CD5E22" w:rsidP="00CD5E22">
      <w:pPr>
        <w:pStyle w:val="Style24"/>
        <w:widowControl/>
        <w:spacing w:line="240" w:lineRule="auto"/>
        <w:jc w:val="both"/>
        <w:rPr>
          <w:rStyle w:val="apple-converted-space"/>
          <w:rFonts w:ascii="Verdana" w:hAnsi="Verdana"/>
          <w:sz w:val="20"/>
          <w:szCs w:val="20"/>
        </w:rPr>
      </w:pPr>
      <w:r w:rsidRPr="00CD5E22">
        <w:rPr>
          <w:rStyle w:val="apple-converted-space"/>
          <w:rFonts w:ascii="Verdana" w:hAnsi="Verdana"/>
          <w:sz w:val="20"/>
          <w:szCs w:val="20"/>
        </w:rPr>
        <w:t>Дно емкости с наклоном в сторону слива. Емкость трехслойн</w:t>
      </w:r>
      <w:r w:rsidR="00DA6D0B">
        <w:rPr>
          <w:rStyle w:val="apple-converted-space"/>
          <w:rFonts w:ascii="Verdana" w:hAnsi="Verdana"/>
          <w:sz w:val="20"/>
          <w:szCs w:val="20"/>
        </w:rPr>
        <w:t>ая, теплоноситель вода, нагрев теплоносителя паром через пластинчатый теплообменник</w:t>
      </w:r>
      <w:r w:rsidRPr="00CD5E22">
        <w:rPr>
          <w:rStyle w:val="apple-converted-space"/>
          <w:rFonts w:ascii="Verdana" w:hAnsi="Verdana"/>
          <w:sz w:val="20"/>
          <w:szCs w:val="20"/>
        </w:rPr>
        <w:t xml:space="preserve">. Установлен насос для циркуляции теплоносителя, клапан сброса аварийного давления, конденсатоотводчик, датчик температуры пара и датчик температуры продукта. Регулировка по температуре осуществляется прибором </w:t>
      </w:r>
      <w:r w:rsidRPr="00CD5E22">
        <w:rPr>
          <w:rStyle w:val="apple-converted-space"/>
          <w:rFonts w:ascii="Verdana" w:hAnsi="Verdana"/>
          <w:sz w:val="20"/>
          <w:szCs w:val="20"/>
          <w:lang w:val="en-US"/>
        </w:rPr>
        <w:t>Autonics</w:t>
      </w:r>
      <w:r w:rsidRPr="00CD5E22">
        <w:rPr>
          <w:rStyle w:val="apple-converted-space"/>
          <w:rFonts w:ascii="Verdana" w:hAnsi="Verdana"/>
          <w:sz w:val="20"/>
          <w:szCs w:val="20"/>
        </w:rPr>
        <w:t xml:space="preserve"> </w:t>
      </w:r>
      <w:r w:rsidRPr="00CD5E22">
        <w:rPr>
          <w:rStyle w:val="apple-converted-space"/>
          <w:rFonts w:ascii="Verdana" w:hAnsi="Verdana"/>
          <w:sz w:val="20"/>
          <w:szCs w:val="20"/>
          <w:lang w:val="en-US"/>
        </w:rPr>
        <w:t>TC</w:t>
      </w:r>
      <w:r w:rsidRPr="00CD5E22">
        <w:rPr>
          <w:rStyle w:val="apple-converted-space"/>
          <w:rFonts w:ascii="Verdana" w:hAnsi="Verdana"/>
          <w:sz w:val="20"/>
          <w:szCs w:val="20"/>
        </w:rPr>
        <w:t>-4</w:t>
      </w:r>
      <w:r w:rsidRPr="00CD5E22">
        <w:rPr>
          <w:rStyle w:val="apple-converted-space"/>
          <w:rFonts w:ascii="Verdana" w:hAnsi="Verdana"/>
          <w:sz w:val="20"/>
          <w:szCs w:val="20"/>
          <w:lang w:val="en-US"/>
        </w:rPr>
        <w:t>S</w:t>
      </w:r>
      <w:r w:rsidRPr="00CD5E22">
        <w:rPr>
          <w:rStyle w:val="apple-converted-space"/>
          <w:rFonts w:ascii="Verdana" w:hAnsi="Verdana"/>
          <w:sz w:val="20"/>
          <w:szCs w:val="20"/>
        </w:rPr>
        <w:t xml:space="preserve">  при помощи электроклапана. Выносной расширительный бак рубашки емкости. </w:t>
      </w:r>
    </w:p>
    <w:p w14:paraId="4752E7A3" w14:textId="77777777" w:rsidR="00CD5E22" w:rsidRPr="00CD5E22" w:rsidRDefault="00CD5E22" w:rsidP="00CD5E22">
      <w:pPr>
        <w:pStyle w:val="Style24"/>
        <w:widowControl/>
        <w:spacing w:line="240" w:lineRule="auto"/>
        <w:jc w:val="both"/>
        <w:rPr>
          <w:rStyle w:val="apple-converted-space"/>
          <w:rFonts w:ascii="Verdana" w:hAnsi="Verdana"/>
          <w:sz w:val="20"/>
          <w:szCs w:val="20"/>
        </w:rPr>
      </w:pPr>
      <w:r w:rsidRPr="00CD5E22">
        <w:rPr>
          <w:rStyle w:val="apple-converted-space"/>
          <w:rFonts w:ascii="Verdana" w:hAnsi="Verdana"/>
          <w:sz w:val="20"/>
          <w:szCs w:val="20"/>
        </w:rPr>
        <w:t>Система полива растопленным продуктом. Шестеренчатый насос и магистраль с рубашками обогрева.</w:t>
      </w:r>
      <w:r w:rsidR="00DA6D0B">
        <w:rPr>
          <w:rStyle w:val="apple-converted-space"/>
          <w:rFonts w:ascii="Verdana" w:hAnsi="Verdana"/>
          <w:sz w:val="20"/>
          <w:szCs w:val="20"/>
        </w:rPr>
        <w:t xml:space="preserve"> Н</w:t>
      </w:r>
      <w:r w:rsidR="00E8224C">
        <w:rPr>
          <w:rStyle w:val="apple-converted-space"/>
          <w:rFonts w:ascii="Verdana" w:hAnsi="Verdana"/>
          <w:sz w:val="20"/>
          <w:szCs w:val="20"/>
        </w:rPr>
        <w:t>асос</w:t>
      </w:r>
      <w:r w:rsidR="00DA6D0B">
        <w:rPr>
          <w:rStyle w:val="apple-converted-space"/>
          <w:rFonts w:ascii="Verdana" w:hAnsi="Verdana"/>
          <w:sz w:val="20"/>
          <w:szCs w:val="20"/>
        </w:rPr>
        <w:t xml:space="preserve"> виброизолирован от магистралей и платформы</w:t>
      </w:r>
      <w:r w:rsidRPr="00CD5E22">
        <w:rPr>
          <w:rStyle w:val="apple-converted-space"/>
          <w:rFonts w:ascii="Verdana" w:hAnsi="Verdana"/>
          <w:sz w:val="20"/>
          <w:szCs w:val="20"/>
        </w:rPr>
        <w:t xml:space="preserve">  Выносной пульт управления с монтажом на стене.</w:t>
      </w:r>
    </w:p>
    <w:p w14:paraId="528D41B7" w14:textId="77777777" w:rsidR="008827DA" w:rsidRPr="00CD5E22" w:rsidRDefault="00CD5E22" w:rsidP="00CD5E22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CD5E22">
        <w:rPr>
          <w:rFonts w:ascii="Verdana" w:hAnsi="Verdana"/>
          <w:bCs/>
          <w:sz w:val="20"/>
          <w:szCs w:val="20"/>
        </w:rPr>
        <w:t>Все</w:t>
      </w:r>
      <w:r w:rsidRPr="00CD5E22">
        <w:rPr>
          <w:rFonts w:ascii="Verdana" w:hAnsi="Verdana" w:cs="Tahoma"/>
          <w:sz w:val="20"/>
          <w:szCs w:val="20"/>
          <w:lang w:eastAsia="ru-RU"/>
        </w:rPr>
        <w:t xml:space="preserve"> элементы оборудования,</w:t>
      </w:r>
      <w:r w:rsidRPr="00CD5E22">
        <w:rPr>
          <w:rFonts w:ascii="Verdana" w:hAnsi="Verdana"/>
          <w:bCs/>
          <w:sz w:val="20"/>
          <w:szCs w:val="20"/>
        </w:rPr>
        <w:t xml:space="preserve"> соприкасающиеся</w:t>
      </w:r>
      <w:r w:rsidRPr="00CD5E22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>с продуктом</w:t>
      </w:r>
      <w:r w:rsidRPr="00CD5E22">
        <w:rPr>
          <w:rFonts w:ascii="Verdana" w:hAnsi="Verdana" w:cs="Tahoma"/>
          <w:sz w:val="20"/>
          <w:szCs w:val="20"/>
          <w:lang w:eastAsia="ru-RU"/>
        </w:rPr>
        <w:t xml:space="preserve">, выполнены из материалов, разрешенных для контакта с пищевыми </w:t>
      </w:r>
      <w:r>
        <w:rPr>
          <w:rFonts w:ascii="Verdana" w:hAnsi="Verdana" w:cs="Tahoma"/>
          <w:sz w:val="20"/>
          <w:szCs w:val="20"/>
          <w:lang w:eastAsia="ru-RU"/>
        </w:rPr>
        <w:t>ингредиентами.</w:t>
      </w:r>
    </w:p>
    <w:p w14:paraId="101ED9BB" w14:textId="77777777" w:rsidR="008827DA" w:rsidRPr="00CD5E22" w:rsidRDefault="008827DA" w:rsidP="008827DA">
      <w:pPr>
        <w:spacing w:after="0"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p w14:paraId="0A93A305" w14:textId="77777777" w:rsidR="00F81558" w:rsidRPr="00CD5E22" w:rsidRDefault="00F81558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p w14:paraId="5CE1A040" w14:textId="77777777" w:rsidR="00313896" w:rsidRPr="00CD5E22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56CDA23F" w14:textId="77777777" w:rsidR="00C8728C" w:rsidRDefault="00C8728C">
      <w:pPr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29D6336A" w14:textId="77777777" w:rsidR="003207F7" w:rsidRPr="00CD5E22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CD5E22">
        <w:rPr>
          <w:rFonts w:ascii="Verdana" w:hAnsi="Verdana"/>
          <w:b/>
          <w:bCs/>
          <w:sz w:val="20"/>
          <w:szCs w:val="20"/>
        </w:rPr>
        <w:lastRenderedPageBreak/>
        <w:t>Гарантия</w:t>
      </w:r>
      <w:r w:rsidR="003207F7" w:rsidRPr="00CD5E22">
        <w:rPr>
          <w:rFonts w:ascii="Verdana" w:hAnsi="Verdana"/>
          <w:b/>
          <w:bCs/>
          <w:sz w:val="20"/>
          <w:szCs w:val="20"/>
        </w:rPr>
        <w:t>:</w:t>
      </w:r>
    </w:p>
    <w:p w14:paraId="197F2BE6" w14:textId="77777777" w:rsidR="003207F7" w:rsidRPr="00CD5E22" w:rsidRDefault="00106EF2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CD5E22">
        <w:rPr>
          <w:rFonts w:ascii="Verdana" w:hAnsi="Verdana"/>
          <w:sz w:val="20"/>
          <w:szCs w:val="20"/>
        </w:rPr>
        <w:t>Гарантийный срок на оборудование</w:t>
      </w:r>
      <w:r w:rsidR="003207F7" w:rsidRPr="00CD5E22">
        <w:rPr>
          <w:rFonts w:ascii="Verdana" w:hAnsi="Verdana"/>
          <w:sz w:val="20"/>
          <w:szCs w:val="20"/>
        </w:rPr>
        <w:t xml:space="preserve"> составляет один год с момента отгрузки оборудования заказчику, либо с момента </w:t>
      </w:r>
      <w:r w:rsidR="003A4EEA" w:rsidRPr="00CD5E22">
        <w:rPr>
          <w:rFonts w:ascii="Verdana" w:hAnsi="Verdana"/>
          <w:sz w:val="20"/>
          <w:szCs w:val="20"/>
        </w:rPr>
        <w:t>ввода</w:t>
      </w:r>
      <w:r w:rsidR="003207F7" w:rsidRPr="00CD5E22">
        <w:rPr>
          <w:rFonts w:ascii="Verdana" w:hAnsi="Verdana"/>
          <w:sz w:val="20"/>
          <w:szCs w:val="20"/>
        </w:rPr>
        <w:t xml:space="preserve"> оборудования</w:t>
      </w:r>
      <w:r w:rsidR="003A4EEA" w:rsidRPr="00CD5E22">
        <w:rPr>
          <w:rFonts w:ascii="Verdana" w:hAnsi="Verdana"/>
          <w:sz w:val="20"/>
          <w:szCs w:val="20"/>
        </w:rPr>
        <w:t xml:space="preserve"> в эксплуатацию</w:t>
      </w:r>
      <w:r w:rsidR="003207F7" w:rsidRPr="00CD5E22">
        <w:rPr>
          <w:rFonts w:ascii="Verdana" w:hAnsi="Verdana"/>
          <w:sz w:val="20"/>
          <w:szCs w:val="20"/>
        </w:rPr>
        <w:t xml:space="preserve"> при проведении пуско-наладки нашими специалистами.</w:t>
      </w:r>
    </w:p>
    <w:p w14:paraId="3EC3C77C" w14:textId="77777777" w:rsidR="003207F7" w:rsidRPr="00CD5E22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CD5E22">
        <w:rPr>
          <w:rFonts w:ascii="Verdana" w:hAnsi="Verdana"/>
          <w:sz w:val="20"/>
          <w:szCs w:val="20"/>
        </w:rPr>
        <w:t>В течени</w:t>
      </w:r>
      <w:r w:rsidR="004611BB" w:rsidRPr="00CD5E22">
        <w:rPr>
          <w:rFonts w:ascii="Verdana" w:hAnsi="Verdana"/>
          <w:sz w:val="20"/>
          <w:szCs w:val="20"/>
        </w:rPr>
        <w:t>е</w:t>
      </w:r>
      <w:r w:rsidRPr="00CD5E22">
        <w:rPr>
          <w:rFonts w:ascii="Verdana" w:hAnsi="Verdana"/>
          <w:sz w:val="20"/>
          <w:szCs w:val="20"/>
        </w:rPr>
        <w:t xml:space="preserve"> гарантийного срока наши специалисты </w:t>
      </w:r>
      <w:r w:rsidR="004611BB" w:rsidRPr="00CD5E22">
        <w:rPr>
          <w:rFonts w:ascii="Verdana" w:hAnsi="Verdana"/>
          <w:sz w:val="20"/>
          <w:szCs w:val="20"/>
        </w:rPr>
        <w:t xml:space="preserve">оказывают консультации и </w:t>
      </w:r>
      <w:r w:rsidRPr="00CD5E22">
        <w:rPr>
          <w:rFonts w:ascii="Verdana" w:hAnsi="Verdana"/>
          <w:sz w:val="20"/>
          <w:szCs w:val="20"/>
        </w:rPr>
        <w:t>производят ремонт оборудования.</w:t>
      </w:r>
    </w:p>
    <w:p w14:paraId="77C8AAF9" w14:textId="77777777" w:rsidR="003207F7" w:rsidRPr="00CD5E22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CD5E22">
        <w:rPr>
          <w:rFonts w:ascii="Verdana" w:hAnsi="Verdana"/>
          <w:sz w:val="20"/>
          <w:szCs w:val="20"/>
        </w:rPr>
        <w:t>После истечения гарантийного срока возможно заключение отдельного соглашения на послегарантийный ремонт и обслуживание оборудования.</w:t>
      </w:r>
    </w:p>
    <w:p w14:paraId="685404DF" w14:textId="77777777" w:rsidR="00D65F55" w:rsidRPr="00CD5E22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CD5E22">
        <w:rPr>
          <w:rFonts w:ascii="Verdana" w:hAnsi="Verdana"/>
          <w:sz w:val="20"/>
          <w:szCs w:val="20"/>
        </w:rPr>
        <w:t>Расходные и комплектующие материалы всегда есть в наличии и при необходимости будут доставлены Вам в кротчайшие сроки с помощью курьерских служб.</w:t>
      </w:r>
    </w:p>
    <w:p w14:paraId="7A4BC6EF" w14:textId="77777777" w:rsidR="00DD5A30" w:rsidRPr="00CD5E22" w:rsidRDefault="00DD5A30" w:rsidP="00DD5A30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481BBC8E" w14:textId="77777777" w:rsidR="0000049F" w:rsidRPr="00CD5E22" w:rsidRDefault="003207F7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CD5E22">
        <w:rPr>
          <w:rFonts w:ascii="Verdana" w:hAnsi="Verdana"/>
          <w:b/>
          <w:bCs/>
          <w:sz w:val="20"/>
          <w:szCs w:val="20"/>
        </w:rPr>
        <w:t>Комплект поставки: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20"/>
        <w:gridCol w:w="1980"/>
      </w:tblGrid>
      <w:tr w:rsidR="00A66D9D" w:rsidRPr="00CD5E22" w14:paraId="2270EBFB" w14:textId="77777777" w:rsidTr="00CC67E6">
        <w:trPr>
          <w:trHeight w:val="79"/>
        </w:trPr>
        <w:tc>
          <w:tcPr>
            <w:tcW w:w="7920" w:type="dxa"/>
            <w:shd w:val="pct10" w:color="auto" w:fill="auto"/>
          </w:tcPr>
          <w:p w14:paraId="6B1D65A1" w14:textId="77777777" w:rsidR="00A66D9D" w:rsidRPr="00CD5E22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 w:rsidRPr="00CD5E22">
              <w:rPr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0" w:type="dxa"/>
            <w:shd w:val="pct10" w:color="auto" w:fill="auto"/>
          </w:tcPr>
          <w:p w14:paraId="61D0CDB8" w14:textId="77777777" w:rsidR="00A66D9D" w:rsidRPr="00CD5E22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CD5E22">
              <w:rPr>
                <w:b/>
                <w:bCs/>
                <w:color w:val="auto"/>
                <w:sz w:val="20"/>
                <w:szCs w:val="20"/>
              </w:rPr>
              <w:t>Кол-во, шт.</w:t>
            </w:r>
          </w:p>
        </w:tc>
      </w:tr>
      <w:tr w:rsidR="00A66D9D" w:rsidRPr="00CD5E22" w14:paraId="4E19C10D" w14:textId="77777777" w:rsidTr="00CC67E6">
        <w:trPr>
          <w:trHeight w:val="79"/>
        </w:trPr>
        <w:tc>
          <w:tcPr>
            <w:tcW w:w="7920" w:type="dxa"/>
          </w:tcPr>
          <w:p w14:paraId="6119B162" w14:textId="77777777" w:rsidR="00A66D9D" w:rsidRPr="00CD5E22" w:rsidRDefault="00CD5E22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 w:rsidRPr="00CD5E22">
              <w:rPr>
                <w:sz w:val="20"/>
                <w:szCs w:val="20"/>
              </w:rPr>
              <w:t>Плавитель паровой ПП-300</w:t>
            </w:r>
          </w:p>
        </w:tc>
        <w:tc>
          <w:tcPr>
            <w:tcW w:w="1980" w:type="dxa"/>
          </w:tcPr>
          <w:p w14:paraId="31B6D518" w14:textId="77777777" w:rsidR="00A66D9D" w:rsidRPr="00CD5E22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CD5E22">
              <w:rPr>
                <w:color w:val="auto"/>
                <w:sz w:val="20"/>
                <w:szCs w:val="20"/>
              </w:rPr>
              <w:t>1</w:t>
            </w:r>
          </w:p>
        </w:tc>
      </w:tr>
      <w:tr w:rsidR="00A66D9D" w:rsidRPr="00CD5E22" w14:paraId="6E31B34F" w14:textId="77777777" w:rsidTr="00CC67E6">
        <w:trPr>
          <w:trHeight w:val="275"/>
        </w:trPr>
        <w:tc>
          <w:tcPr>
            <w:tcW w:w="7920" w:type="dxa"/>
            <w:shd w:val="pct10" w:color="auto" w:fill="auto"/>
          </w:tcPr>
          <w:p w14:paraId="4D0FE690" w14:textId="77777777" w:rsidR="00A66D9D" w:rsidRPr="00CD5E22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 w:rsidRPr="00CD5E22">
              <w:rPr>
                <w:color w:val="auto"/>
                <w:sz w:val="20"/>
                <w:szCs w:val="20"/>
              </w:rPr>
              <w:t>Технический паспорт и руководство по эксплуатации</w:t>
            </w:r>
          </w:p>
        </w:tc>
        <w:tc>
          <w:tcPr>
            <w:tcW w:w="1980" w:type="dxa"/>
            <w:shd w:val="pct10" w:color="auto" w:fill="auto"/>
          </w:tcPr>
          <w:p w14:paraId="760D1028" w14:textId="77777777" w:rsidR="00A66D9D" w:rsidRPr="00CD5E22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CD5E22">
              <w:rPr>
                <w:color w:val="auto"/>
                <w:sz w:val="20"/>
                <w:szCs w:val="20"/>
              </w:rPr>
              <w:t>1</w:t>
            </w:r>
          </w:p>
        </w:tc>
      </w:tr>
    </w:tbl>
    <w:p w14:paraId="03B8C362" w14:textId="77777777" w:rsidR="009672DE" w:rsidRPr="00CD5E22" w:rsidRDefault="009672DE" w:rsidP="006A364C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622C2672" w14:textId="77777777" w:rsidR="001553C8" w:rsidRPr="00CD5E22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CD5E22">
        <w:rPr>
          <w:rFonts w:ascii="Verdana" w:hAnsi="Verdana"/>
          <w:b/>
          <w:sz w:val="20"/>
          <w:szCs w:val="20"/>
        </w:rPr>
        <w:t>Стоимость оборудования</w:t>
      </w:r>
      <w:r w:rsidR="00A15ED6" w:rsidRPr="00CD5E22">
        <w:rPr>
          <w:rFonts w:ascii="Verdana" w:hAnsi="Verdana"/>
          <w:b/>
          <w:sz w:val="20"/>
          <w:szCs w:val="20"/>
        </w:rPr>
        <w:t>:</w:t>
      </w:r>
    </w:p>
    <w:p w14:paraId="52CBC4D2" w14:textId="77777777" w:rsidR="003207F7" w:rsidRPr="00CD5E22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CD5E22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40"/>
        <w:gridCol w:w="2183"/>
      </w:tblGrid>
      <w:tr w:rsidR="00820470" w:rsidRPr="00CD5E22" w14:paraId="75B15A7F" w14:textId="77777777" w:rsidTr="00D815A0">
        <w:trPr>
          <w:trHeight w:val="303"/>
        </w:trPr>
        <w:tc>
          <w:tcPr>
            <w:tcW w:w="7740" w:type="dxa"/>
            <w:shd w:val="pct10" w:color="auto" w:fill="auto"/>
            <w:vAlign w:val="center"/>
          </w:tcPr>
          <w:p w14:paraId="6E4A8B39" w14:textId="77777777" w:rsidR="00820470" w:rsidRPr="00CD5E22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CD5E22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CD5E22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CD5E22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183" w:type="dxa"/>
            <w:shd w:val="pct10" w:color="auto" w:fill="auto"/>
            <w:vAlign w:val="center"/>
          </w:tcPr>
          <w:p w14:paraId="3CCBE8DE" w14:textId="77777777" w:rsidR="00820470" w:rsidRPr="00CD5E22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D5E22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CD5E22" w14:paraId="00108358" w14:textId="77777777" w:rsidTr="00D815A0">
        <w:trPr>
          <w:trHeight w:val="138"/>
        </w:trPr>
        <w:tc>
          <w:tcPr>
            <w:tcW w:w="7740" w:type="dxa"/>
          </w:tcPr>
          <w:p w14:paraId="2FE9AFC7" w14:textId="77777777" w:rsidR="00820470" w:rsidRPr="00CD5E22" w:rsidRDefault="00CD5E22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/>
                <w:bCs/>
              </w:rPr>
            </w:pPr>
            <w:r w:rsidRPr="00CD5E22">
              <w:rPr>
                <w:rFonts w:ascii="Verdana" w:hAnsi="Verdana"/>
              </w:rPr>
              <w:t>Плавитель паровой ПП-300</w:t>
            </w:r>
          </w:p>
        </w:tc>
        <w:tc>
          <w:tcPr>
            <w:tcW w:w="2183" w:type="dxa"/>
          </w:tcPr>
          <w:p w14:paraId="33091FAA" w14:textId="3EF1F995" w:rsidR="00820470" w:rsidRPr="00CD5E22" w:rsidRDefault="00EA1409" w:rsidP="00D815A0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lang w:val="en-US"/>
              </w:rPr>
              <w:t>9</w:t>
            </w:r>
            <w:r w:rsidR="00754066">
              <w:rPr>
                <w:rFonts w:ascii="Verdana" w:hAnsi="Verdana"/>
                <w:bCs/>
                <w:lang w:val="en-US"/>
              </w:rPr>
              <w:t>82</w:t>
            </w:r>
            <w:r w:rsidR="00CD5E22">
              <w:rPr>
                <w:rFonts w:ascii="Verdana" w:hAnsi="Verdana"/>
                <w:bCs/>
              </w:rPr>
              <w:t> 000,00</w:t>
            </w:r>
          </w:p>
        </w:tc>
      </w:tr>
    </w:tbl>
    <w:p w14:paraId="148B7E7E" w14:textId="77777777" w:rsidR="00674A67" w:rsidRPr="00CD5E22" w:rsidRDefault="00674A67" w:rsidP="00E671C6">
      <w:pPr>
        <w:spacing w:after="0"/>
        <w:rPr>
          <w:rFonts w:ascii="Verdana" w:hAnsi="Verdana"/>
          <w:b/>
          <w:sz w:val="20"/>
          <w:szCs w:val="20"/>
        </w:rPr>
      </w:pPr>
    </w:p>
    <w:p w14:paraId="4680721B" w14:textId="77777777" w:rsidR="00F0294E" w:rsidRPr="00CD5E22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CD5E22">
        <w:rPr>
          <w:rFonts w:ascii="Verdana" w:hAnsi="Verdana"/>
          <w:b/>
          <w:sz w:val="20"/>
          <w:szCs w:val="20"/>
        </w:rPr>
        <w:t>Доставка оборудования</w:t>
      </w:r>
      <w:r w:rsidR="00A15ED6" w:rsidRPr="00CD5E22">
        <w:rPr>
          <w:rFonts w:ascii="Verdana" w:hAnsi="Verdana"/>
          <w:b/>
          <w:sz w:val="20"/>
          <w:szCs w:val="20"/>
        </w:rPr>
        <w:t>:</w:t>
      </w:r>
    </w:p>
    <w:p w14:paraId="48A63E22" w14:textId="77777777" w:rsidR="003207F7" w:rsidRPr="00CD5E22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CD5E22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 w:rsidRPr="00CD5E22">
        <w:rPr>
          <w:rFonts w:ascii="Verdana" w:hAnsi="Verdana"/>
          <w:sz w:val="20"/>
          <w:szCs w:val="20"/>
        </w:rPr>
        <w:t>Ф</w:t>
      </w:r>
      <w:r w:rsidRPr="00CD5E22">
        <w:rPr>
          <w:rFonts w:ascii="Verdana" w:hAnsi="Verdana"/>
          <w:sz w:val="20"/>
          <w:szCs w:val="20"/>
        </w:rPr>
        <w:t>едерации</w:t>
      </w:r>
      <w:r w:rsidR="00A15ED6" w:rsidRPr="00CD5E22">
        <w:rPr>
          <w:rFonts w:ascii="Verdana" w:hAnsi="Verdana"/>
          <w:sz w:val="20"/>
          <w:szCs w:val="20"/>
        </w:rPr>
        <w:t xml:space="preserve"> </w:t>
      </w:r>
      <w:r w:rsidRPr="00CD5E22">
        <w:rPr>
          <w:rFonts w:ascii="Verdana" w:hAnsi="Verdana"/>
          <w:sz w:val="20"/>
          <w:szCs w:val="20"/>
        </w:rPr>
        <w:t xml:space="preserve">«СтанГрадъ» </w:t>
      </w:r>
      <w:r w:rsidR="008817FC" w:rsidRPr="00CD5E22">
        <w:rPr>
          <w:rFonts w:ascii="Verdana" w:hAnsi="Verdana"/>
          <w:sz w:val="20"/>
          <w:szCs w:val="20"/>
        </w:rPr>
        <w:t>сотрудничает</w:t>
      </w:r>
      <w:r w:rsidRPr="00CD5E22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2CAA7B30" w14:textId="020BF89B" w:rsidR="005D6D06" w:rsidRPr="00CD5E22" w:rsidRDefault="00EA1409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D6D06" w:rsidRPr="00CD5E22">
        <w:rPr>
          <w:rFonts w:ascii="Verdana" w:hAnsi="Verdana"/>
          <w:sz w:val="20"/>
          <w:szCs w:val="20"/>
        </w:rPr>
        <w:tab/>
      </w:r>
      <w:r w:rsidR="005D6D06" w:rsidRPr="00CD5E22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2344BC4D" w14:textId="77777777" w:rsidR="005D6D06" w:rsidRPr="00CD5E22" w:rsidRDefault="005D6D06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CD5E22">
        <w:rPr>
          <w:rFonts w:ascii="Verdana" w:hAnsi="Verdana"/>
          <w:sz w:val="20"/>
          <w:szCs w:val="20"/>
        </w:rPr>
        <w:t>Деловые Линии</w:t>
      </w:r>
      <w:r w:rsidRPr="00CD5E22">
        <w:rPr>
          <w:rFonts w:ascii="Verdana" w:hAnsi="Verdana"/>
          <w:sz w:val="20"/>
          <w:szCs w:val="20"/>
        </w:rPr>
        <w:tab/>
        <w:t>- www.dellin.ru</w:t>
      </w:r>
    </w:p>
    <w:p w14:paraId="1EF8A3FA" w14:textId="77777777" w:rsidR="005D6D06" w:rsidRPr="00CD5E22" w:rsidRDefault="00CD10F0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CD5E22">
        <w:rPr>
          <w:rFonts w:ascii="Verdana" w:hAnsi="Verdana"/>
          <w:sz w:val="20"/>
          <w:szCs w:val="20"/>
        </w:rPr>
        <w:t>ПЭК</w:t>
      </w:r>
      <w:r w:rsidRPr="00CD5E22">
        <w:rPr>
          <w:rFonts w:ascii="Verdana" w:hAnsi="Verdana"/>
          <w:sz w:val="20"/>
          <w:szCs w:val="20"/>
        </w:rPr>
        <w:tab/>
      </w:r>
      <w:r w:rsidRPr="00CD5E22">
        <w:rPr>
          <w:rFonts w:ascii="Verdana" w:hAnsi="Verdana"/>
          <w:sz w:val="20"/>
          <w:szCs w:val="20"/>
        </w:rPr>
        <w:tab/>
      </w:r>
      <w:r w:rsidR="005D6D06" w:rsidRPr="00CD5E22">
        <w:rPr>
          <w:rFonts w:ascii="Verdana" w:hAnsi="Verdana"/>
          <w:sz w:val="20"/>
          <w:szCs w:val="20"/>
        </w:rPr>
        <w:t xml:space="preserve">- </w:t>
      </w:r>
      <w:r w:rsidR="00820470" w:rsidRPr="00CD5E22">
        <w:rPr>
          <w:rFonts w:ascii="Verdana" w:hAnsi="Verdana"/>
          <w:sz w:val="20"/>
          <w:szCs w:val="20"/>
        </w:rPr>
        <w:t>www.pecom.ru</w:t>
      </w:r>
    </w:p>
    <w:p w14:paraId="43B764AB" w14:textId="77777777" w:rsidR="00820470" w:rsidRPr="00CD5E22" w:rsidRDefault="00820470" w:rsidP="00820470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CD5E22">
        <w:rPr>
          <w:rFonts w:ascii="Verdana" w:hAnsi="Verdana"/>
          <w:sz w:val="20"/>
          <w:szCs w:val="20"/>
          <w:lang w:val="en-US"/>
        </w:rPr>
        <w:t>GTD</w:t>
      </w:r>
      <w:r w:rsidRPr="00CD5E22">
        <w:rPr>
          <w:rFonts w:ascii="Verdana" w:hAnsi="Verdana"/>
          <w:sz w:val="20"/>
          <w:szCs w:val="20"/>
        </w:rPr>
        <w:tab/>
      </w:r>
      <w:r w:rsidRPr="00CD5E22">
        <w:rPr>
          <w:rFonts w:ascii="Verdana" w:hAnsi="Verdana"/>
          <w:sz w:val="20"/>
          <w:szCs w:val="20"/>
        </w:rPr>
        <w:tab/>
        <w:t xml:space="preserve">- </w:t>
      </w:r>
      <w:r w:rsidRPr="00CD5E22">
        <w:rPr>
          <w:rFonts w:ascii="Verdana" w:hAnsi="Verdana"/>
          <w:sz w:val="20"/>
          <w:szCs w:val="20"/>
          <w:lang w:val="en-US"/>
        </w:rPr>
        <w:t>www.gtdel.com</w:t>
      </w:r>
    </w:p>
    <w:p w14:paraId="6D9DCC76" w14:textId="77777777" w:rsidR="00F87EB4" w:rsidRPr="00CD5E22" w:rsidRDefault="00F87EB4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9B9AAA0" w14:textId="77777777" w:rsidR="00DD5A30" w:rsidRPr="00CD5E22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D5E22">
        <w:rPr>
          <w:rFonts w:ascii="Verdana" w:hAnsi="Verdana"/>
          <w:b/>
          <w:sz w:val="20"/>
          <w:szCs w:val="20"/>
        </w:rPr>
        <w:t xml:space="preserve">Срок изготовления </w:t>
      </w:r>
      <w:r w:rsidR="00A15ED6" w:rsidRPr="00CD5E22">
        <w:rPr>
          <w:rFonts w:ascii="Verdana" w:hAnsi="Verdana"/>
          <w:b/>
          <w:sz w:val="20"/>
          <w:szCs w:val="20"/>
        </w:rPr>
        <w:t>оборудования до 30 рабочих дней.</w:t>
      </w:r>
    </w:p>
    <w:p w14:paraId="42D39B5C" w14:textId="77777777" w:rsidR="00DD5A30" w:rsidRPr="00CD5E22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D5E22"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 w:rsidRPr="00CD5E22">
        <w:rPr>
          <w:rFonts w:ascii="Verdana" w:hAnsi="Verdana"/>
          <w:b/>
          <w:sz w:val="20"/>
          <w:szCs w:val="20"/>
        </w:rPr>
        <w:t>у</w:t>
      </w:r>
      <w:r w:rsidRPr="00CD5E22">
        <w:rPr>
          <w:rFonts w:ascii="Verdana" w:hAnsi="Verdana"/>
          <w:b/>
          <w:sz w:val="20"/>
          <w:szCs w:val="20"/>
        </w:rPr>
        <w:t>: 8</w:t>
      </w:r>
      <w:r w:rsidRPr="00CD5E22">
        <w:rPr>
          <w:rFonts w:ascii="Verdana" w:hAnsi="Verdana"/>
          <w:b/>
          <w:sz w:val="20"/>
          <w:szCs w:val="20"/>
          <w:lang w:val="en-US"/>
        </w:rPr>
        <w:t> </w:t>
      </w:r>
      <w:r w:rsidRPr="00CD5E22">
        <w:rPr>
          <w:rFonts w:ascii="Verdana" w:hAnsi="Verdana"/>
          <w:b/>
          <w:sz w:val="20"/>
          <w:szCs w:val="20"/>
        </w:rPr>
        <w:t>800</w:t>
      </w:r>
      <w:r w:rsidRPr="00CD5E22">
        <w:rPr>
          <w:rFonts w:ascii="Verdana" w:hAnsi="Verdana"/>
          <w:b/>
          <w:sz w:val="20"/>
          <w:szCs w:val="20"/>
          <w:lang w:val="en-US"/>
        </w:rPr>
        <w:t> </w:t>
      </w:r>
      <w:r w:rsidRPr="00CD5E22">
        <w:rPr>
          <w:rFonts w:ascii="Verdana" w:hAnsi="Verdana"/>
          <w:b/>
          <w:sz w:val="20"/>
          <w:szCs w:val="20"/>
        </w:rPr>
        <w:t xml:space="preserve">350 44 39 </w:t>
      </w:r>
    </w:p>
    <w:p w14:paraId="4AFBED17" w14:textId="77777777" w:rsidR="00DD5A30" w:rsidRPr="00CD5E22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D5E22"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3DC36EF0" w14:textId="77777777" w:rsidR="00313896" w:rsidRPr="00CD5E22" w:rsidRDefault="00313896" w:rsidP="00DD5A3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0D83B007" w14:textId="77777777" w:rsidR="00321CA0" w:rsidRPr="00CD5E22" w:rsidRDefault="00321CA0" w:rsidP="004611BB">
      <w:pPr>
        <w:spacing w:after="0"/>
        <w:rPr>
          <w:rFonts w:ascii="Verdana" w:hAnsi="Verdana"/>
          <w:sz w:val="20"/>
          <w:szCs w:val="20"/>
        </w:rPr>
      </w:pPr>
    </w:p>
    <w:sectPr w:rsidR="00321CA0" w:rsidRPr="00CD5E22" w:rsidSect="00ED6216">
      <w:headerReference w:type="default" r:id="rId8"/>
      <w:footerReference w:type="default" r:id="rId9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A0B1" w14:textId="77777777" w:rsidR="0037497F" w:rsidRDefault="0037497F" w:rsidP="003669E4">
      <w:pPr>
        <w:spacing w:after="0" w:line="240" w:lineRule="auto"/>
      </w:pPr>
      <w:r>
        <w:separator/>
      </w:r>
    </w:p>
  </w:endnote>
  <w:endnote w:type="continuationSeparator" w:id="0">
    <w:p w14:paraId="3A975EC5" w14:textId="77777777" w:rsidR="0037497F" w:rsidRDefault="0037497F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3EAC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14F7D4B3" wp14:editId="02A78D34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DC06" w14:textId="77777777" w:rsidR="0037497F" w:rsidRDefault="0037497F" w:rsidP="003669E4">
      <w:pPr>
        <w:spacing w:after="0" w:line="240" w:lineRule="auto"/>
      </w:pPr>
      <w:r>
        <w:separator/>
      </w:r>
    </w:p>
  </w:footnote>
  <w:footnote w:type="continuationSeparator" w:id="0">
    <w:p w14:paraId="08C27848" w14:textId="77777777" w:rsidR="0037497F" w:rsidRDefault="0037497F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3EB7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197D157A" wp14:editId="6EAD99F2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0B82A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803F7"/>
    <w:multiLevelType w:val="hybridMultilevel"/>
    <w:tmpl w:val="8D9AD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43246">
    <w:abstractNumId w:val="4"/>
  </w:num>
  <w:num w:numId="2" w16cid:durableId="1260530705">
    <w:abstractNumId w:val="2"/>
  </w:num>
  <w:num w:numId="3" w16cid:durableId="1816995319">
    <w:abstractNumId w:val="1"/>
  </w:num>
  <w:num w:numId="4" w16cid:durableId="1008602044">
    <w:abstractNumId w:val="3"/>
  </w:num>
  <w:num w:numId="5" w16cid:durableId="971910061">
    <w:abstractNumId w:val="0"/>
  </w:num>
  <w:num w:numId="6" w16cid:durableId="1923250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049F"/>
    <w:rsid w:val="0001560E"/>
    <w:rsid w:val="00026341"/>
    <w:rsid w:val="000625E3"/>
    <w:rsid w:val="00067FC2"/>
    <w:rsid w:val="00070A7D"/>
    <w:rsid w:val="00083ACD"/>
    <w:rsid w:val="000858CB"/>
    <w:rsid w:val="000B4F87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106EF2"/>
    <w:rsid w:val="00115A28"/>
    <w:rsid w:val="0012411A"/>
    <w:rsid w:val="00132C9A"/>
    <w:rsid w:val="00133169"/>
    <w:rsid w:val="001356EA"/>
    <w:rsid w:val="00142BF2"/>
    <w:rsid w:val="001433B6"/>
    <w:rsid w:val="00144F90"/>
    <w:rsid w:val="001518AD"/>
    <w:rsid w:val="0015269A"/>
    <w:rsid w:val="0015294D"/>
    <w:rsid w:val="001553C8"/>
    <w:rsid w:val="001636EC"/>
    <w:rsid w:val="001641EF"/>
    <w:rsid w:val="00167AC8"/>
    <w:rsid w:val="0017718E"/>
    <w:rsid w:val="00184A41"/>
    <w:rsid w:val="0018704D"/>
    <w:rsid w:val="00191132"/>
    <w:rsid w:val="0019538A"/>
    <w:rsid w:val="001A3642"/>
    <w:rsid w:val="001A6E09"/>
    <w:rsid w:val="001B72C8"/>
    <w:rsid w:val="001D7751"/>
    <w:rsid w:val="001D797B"/>
    <w:rsid w:val="001E4CC8"/>
    <w:rsid w:val="001E7025"/>
    <w:rsid w:val="001F396E"/>
    <w:rsid w:val="001F6788"/>
    <w:rsid w:val="00204E3D"/>
    <w:rsid w:val="002050C6"/>
    <w:rsid w:val="002102B4"/>
    <w:rsid w:val="00223D85"/>
    <w:rsid w:val="002301E2"/>
    <w:rsid w:val="0023066E"/>
    <w:rsid w:val="00241BCE"/>
    <w:rsid w:val="00261E1C"/>
    <w:rsid w:val="002628B2"/>
    <w:rsid w:val="002659FC"/>
    <w:rsid w:val="00271046"/>
    <w:rsid w:val="00283215"/>
    <w:rsid w:val="00284FFC"/>
    <w:rsid w:val="00296F52"/>
    <w:rsid w:val="0029772B"/>
    <w:rsid w:val="002A37FA"/>
    <w:rsid w:val="002A7949"/>
    <w:rsid w:val="002B0695"/>
    <w:rsid w:val="002B1631"/>
    <w:rsid w:val="002B4FFF"/>
    <w:rsid w:val="002D3477"/>
    <w:rsid w:val="002F5014"/>
    <w:rsid w:val="002F62FB"/>
    <w:rsid w:val="002F6358"/>
    <w:rsid w:val="00303184"/>
    <w:rsid w:val="00304E20"/>
    <w:rsid w:val="00305104"/>
    <w:rsid w:val="00313896"/>
    <w:rsid w:val="003207F7"/>
    <w:rsid w:val="00321CA0"/>
    <w:rsid w:val="00336027"/>
    <w:rsid w:val="0033777D"/>
    <w:rsid w:val="003559ED"/>
    <w:rsid w:val="003639C6"/>
    <w:rsid w:val="003669E4"/>
    <w:rsid w:val="00366E3E"/>
    <w:rsid w:val="0037497F"/>
    <w:rsid w:val="003760C1"/>
    <w:rsid w:val="00376CF7"/>
    <w:rsid w:val="00383B40"/>
    <w:rsid w:val="00385811"/>
    <w:rsid w:val="00392070"/>
    <w:rsid w:val="00394DCB"/>
    <w:rsid w:val="003A09C6"/>
    <w:rsid w:val="003A4EEA"/>
    <w:rsid w:val="003C1904"/>
    <w:rsid w:val="003D4C86"/>
    <w:rsid w:val="003E5623"/>
    <w:rsid w:val="003F7155"/>
    <w:rsid w:val="003F7557"/>
    <w:rsid w:val="00427782"/>
    <w:rsid w:val="004369B5"/>
    <w:rsid w:val="00445B71"/>
    <w:rsid w:val="0044640E"/>
    <w:rsid w:val="004558CB"/>
    <w:rsid w:val="00455EF9"/>
    <w:rsid w:val="004611BB"/>
    <w:rsid w:val="00463F88"/>
    <w:rsid w:val="004640C1"/>
    <w:rsid w:val="004642EC"/>
    <w:rsid w:val="00467409"/>
    <w:rsid w:val="004706A4"/>
    <w:rsid w:val="004A0292"/>
    <w:rsid w:val="004A72FB"/>
    <w:rsid w:val="004C4EA8"/>
    <w:rsid w:val="004E0310"/>
    <w:rsid w:val="00500607"/>
    <w:rsid w:val="0051616B"/>
    <w:rsid w:val="00520159"/>
    <w:rsid w:val="00521080"/>
    <w:rsid w:val="00523125"/>
    <w:rsid w:val="005243F8"/>
    <w:rsid w:val="00526AF9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85EB6"/>
    <w:rsid w:val="005947A1"/>
    <w:rsid w:val="0059713E"/>
    <w:rsid w:val="005A3C2B"/>
    <w:rsid w:val="005B1AD8"/>
    <w:rsid w:val="005C3538"/>
    <w:rsid w:val="005C479C"/>
    <w:rsid w:val="005D6D06"/>
    <w:rsid w:val="005E0766"/>
    <w:rsid w:val="005E3117"/>
    <w:rsid w:val="006048E7"/>
    <w:rsid w:val="00606AA9"/>
    <w:rsid w:val="00607098"/>
    <w:rsid w:val="00612304"/>
    <w:rsid w:val="006138EA"/>
    <w:rsid w:val="00614680"/>
    <w:rsid w:val="0062096F"/>
    <w:rsid w:val="0062276E"/>
    <w:rsid w:val="006313D5"/>
    <w:rsid w:val="00637343"/>
    <w:rsid w:val="00651025"/>
    <w:rsid w:val="006515C4"/>
    <w:rsid w:val="00652608"/>
    <w:rsid w:val="00654008"/>
    <w:rsid w:val="00666C9A"/>
    <w:rsid w:val="00674A67"/>
    <w:rsid w:val="006760B6"/>
    <w:rsid w:val="006777B9"/>
    <w:rsid w:val="00680C1B"/>
    <w:rsid w:val="00684C72"/>
    <w:rsid w:val="00693E70"/>
    <w:rsid w:val="006A364C"/>
    <w:rsid w:val="006A6B08"/>
    <w:rsid w:val="006B2533"/>
    <w:rsid w:val="006C0093"/>
    <w:rsid w:val="006C0CC8"/>
    <w:rsid w:val="006C2835"/>
    <w:rsid w:val="006D776A"/>
    <w:rsid w:val="006E1819"/>
    <w:rsid w:val="006E1CB4"/>
    <w:rsid w:val="006E2404"/>
    <w:rsid w:val="006E3D46"/>
    <w:rsid w:val="00704933"/>
    <w:rsid w:val="00724A16"/>
    <w:rsid w:val="00735DE0"/>
    <w:rsid w:val="00742BAF"/>
    <w:rsid w:val="007440E8"/>
    <w:rsid w:val="007453A7"/>
    <w:rsid w:val="0074592B"/>
    <w:rsid w:val="00754066"/>
    <w:rsid w:val="0076337A"/>
    <w:rsid w:val="00773B1D"/>
    <w:rsid w:val="00783887"/>
    <w:rsid w:val="00790DB2"/>
    <w:rsid w:val="0079302C"/>
    <w:rsid w:val="007966E5"/>
    <w:rsid w:val="007A339F"/>
    <w:rsid w:val="007A6CEC"/>
    <w:rsid w:val="007B67E6"/>
    <w:rsid w:val="007C12E7"/>
    <w:rsid w:val="007C2BC1"/>
    <w:rsid w:val="007C4592"/>
    <w:rsid w:val="007D096C"/>
    <w:rsid w:val="007D4E5A"/>
    <w:rsid w:val="007E4687"/>
    <w:rsid w:val="00800A32"/>
    <w:rsid w:val="00801B19"/>
    <w:rsid w:val="008044D4"/>
    <w:rsid w:val="0080498C"/>
    <w:rsid w:val="008178F5"/>
    <w:rsid w:val="00820470"/>
    <w:rsid w:val="00823FA1"/>
    <w:rsid w:val="00831C99"/>
    <w:rsid w:val="0083489E"/>
    <w:rsid w:val="0084308C"/>
    <w:rsid w:val="00845750"/>
    <w:rsid w:val="00852709"/>
    <w:rsid w:val="00880B3A"/>
    <w:rsid w:val="008817FC"/>
    <w:rsid w:val="008827DA"/>
    <w:rsid w:val="00892F7A"/>
    <w:rsid w:val="008A3E14"/>
    <w:rsid w:val="008B1877"/>
    <w:rsid w:val="008B5B43"/>
    <w:rsid w:val="008C21C4"/>
    <w:rsid w:val="008C3B3A"/>
    <w:rsid w:val="008C4CD7"/>
    <w:rsid w:val="008C54C7"/>
    <w:rsid w:val="008C7AF9"/>
    <w:rsid w:val="008D0FFF"/>
    <w:rsid w:val="008D2929"/>
    <w:rsid w:val="008E4B0B"/>
    <w:rsid w:val="008E76C0"/>
    <w:rsid w:val="008F657D"/>
    <w:rsid w:val="00900689"/>
    <w:rsid w:val="009076FB"/>
    <w:rsid w:val="00922CA4"/>
    <w:rsid w:val="00927057"/>
    <w:rsid w:val="00934719"/>
    <w:rsid w:val="00940071"/>
    <w:rsid w:val="0094232F"/>
    <w:rsid w:val="00942CC5"/>
    <w:rsid w:val="00944870"/>
    <w:rsid w:val="0095210A"/>
    <w:rsid w:val="00953680"/>
    <w:rsid w:val="00963366"/>
    <w:rsid w:val="009672DE"/>
    <w:rsid w:val="00970802"/>
    <w:rsid w:val="009841BE"/>
    <w:rsid w:val="009871F8"/>
    <w:rsid w:val="00991199"/>
    <w:rsid w:val="009931A6"/>
    <w:rsid w:val="009944A6"/>
    <w:rsid w:val="009947FA"/>
    <w:rsid w:val="009B7CF8"/>
    <w:rsid w:val="009C249A"/>
    <w:rsid w:val="009C481F"/>
    <w:rsid w:val="009D2C38"/>
    <w:rsid w:val="009D7D4F"/>
    <w:rsid w:val="009E323B"/>
    <w:rsid w:val="009E67AB"/>
    <w:rsid w:val="009F272A"/>
    <w:rsid w:val="009F6C19"/>
    <w:rsid w:val="00A01270"/>
    <w:rsid w:val="00A10F4C"/>
    <w:rsid w:val="00A15C4A"/>
    <w:rsid w:val="00A15ED6"/>
    <w:rsid w:val="00A15F1A"/>
    <w:rsid w:val="00A2337D"/>
    <w:rsid w:val="00A533F1"/>
    <w:rsid w:val="00A66D9D"/>
    <w:rsid w:val="00A76C68"/>
    <w:rsid w:val="00A82BB7"/>
    <w:rsid w:val="00A82BCA"/>
    <w:rsid w:val="00A868C0"/>
    <w:rsid w:val="00A96996"/>
    <w:rsid w:val="00AA0607"/>
    <w:rsid w:val="00AB1591"/>
    <w:rsid w:val="00AB68DB"/>
    <w:rsid w:val="00AB7BDA"/>
    <w:rsid w:val="00AD0E23"/>
    <w:rsid w:val="00AD231F"/>
    <w:rsid w:val="00AD4E7E"/>
    <w:rsid w:val="00AD7F0F"/>
    <w:rsid w:val="00AE45A9"/>
    <w:rsid w:val="00AE72BE"/>
    <w:rsid w:val="00AF1A60"/>
    <w:rsid w:val="00B14D76"/>
    <w:rsid w:val="00B237AC"/>
    <w:rsid w:val="00B250CF"/>
    <w:rsid w:val="00B265BA"/>
    <w:rsid w:val="00B33B9B"/>
    <w:rsid w:val="00B33DE5"/>
    <w:rsid w:val="00B52DDD"/>
    <w:rsid w:val="00B53C9C"/>
    <w:rsid w:val="00B8249F"/>
    <w:rsid w:val="00B85846"/>
    <w:rsid w:val="00B8627D"/>
    <w:rsid w:val="00B9360E"/>
    <w:rsid w:val="00B97220"/>
    <w:rsid w:val="00BB22C1"/>
    <w:rsid w:val="00BB39B0"/>
    <w:rsid w:val="00BC49A5"/>
    <w:rsid w:val="00BD6995"/>
    <w:rsid w:val="00BF14AD"/>
    <w:rsid w:val="00BF6DFD"/>
    <w:rsid w:val="00C02F3E"/>
    <w:rsid w:val="00C060FA"/>
    <w:rsid w:val="00C14D79"/>
    <w:rsid w:val="00C22E9C"/>
    <w:rsid w:val="00C31398"/>
    <w:rsid w:val="00C3463A"/>
    <w:rsid w:val="00C560FA"/>
    <w:rsid w:val="00C57FE1"/>
    <w:rsid w:val="00C60676"/>
    <w:rsid w:val="00C663EA"/>
    <w:rsid w:val="00C7517D"/>
    <w:rsid w:val="00C76CCA"/>
    <w:rsid w:val="00C82323"/>
    <w:rsid w:val="00C82F7E"/>
    <w:rsid w:val="00C8728C"/>
    <w:rsid w:val="00C90C7A"/>
    <w:rsid w:val="00C9178C"/>
    <w:rsid w:val="00C94FAD"/>
    <w:rsid w:val="00C9672A"/>
    <w:rsid w:val="00CB01DA"/>
    <w:rsid w:val="00CB12F1"/>
    <w:rsid w:val="00CB7F8A"/>
    <w:rsid w:val="00CC67E6"/>
    <w:rsid w:val="00CD0F6B"/>
    <w:rsid w:val="00CD10F0"/>
    <w:rsid w:val="00CD3CAA"/>
    <w:rsid w:val="00CD45BC"/>
    <w:rsid w:val="00CD5E22"/>
    <w:rsid w:val="00CE5655"/>
    <w:rsid w:val="00CE7B3D"/>
    <w:rsid w:val="00CF2B9F"/>
    <w:rsid w:val="00D004A5"/>
    <w:rsid w:val="00D032A8"/>
    <w:rsid w:val="00D041A8"/>
    <w:rsid w:val="00D2377B"/>
    <w:rsid w:val="00D254ED"/>
    <w:rsid w:val="00D26851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6481"/>
    <w:rsid w:val="00D67F2E"/>
    <w:rsid w:val="00D72CD2"/>
    <w:rsid w:val="00D815A0"/>
    <w:rsid w:val="00D942C6"/>
    <w:rsid w:val="00D95A88"/>
    <w:rsid w:val="00DA53E2"/>
    <w:rsid w:val="00DA6D0B"/>
    <w:rsid w:val="00DA7301"/>
    <w:rsid w:val="00DC1099"/>
    <w:rsid w:val="00DC365A"/>
    <w:rsid w:val="00DC4326"/>
    <w:rsid w:val="00DD5A30"/>
    <w:rsid w:val="00DD6C1B"/>
    <w:rsid w:val="00DD7982"/>
    <w:rsid w:val="00DE5868"/>
    <w:rsid w:val="00DF37D9"/>
    <w:rsid w:val="00DF4CBE"/>
    <w:rsid w:val="00DF5118"/>
    <w:rsid w:val="00E12569"/>
    <w:rsid w:val="00E161D4"/>
    <w:rsid w:val="00E21924"/>
    <w:rsid w:val="00E3640F"/>
    <w:rsid w:val="00E43A35"/>
    <w:rsid w:val="00E44523"/>
    <w:rsid w:val="00E52A88"/>
    <w:rsid w:val="00E55850"/>
    <w:rsid w:val="00E671C6"/>
    <w:rsid w:val="00E77CE1"/>
    <w:rsid w:val="00E806D7"/>
    <w:rsid w:val="00E8224C"/>
    <w:rsid w:val="00E876C6"/>
    <w:rsid w:val="00E877F8"/>
    <w:rsid w:val="00EA1409"/>
    <w:rsid w:val="00EA72CB"/>
    <w:rsid w:val="00EB2BBF"/>
    <w:rsid w:val="00EB7CD1"/>
    <w:rsid w:val="00EC3760"/>
    <w:rsid w:val="00ED6216"/>
    <w:rsid w:val="00EE69E6"/>
    <w:rsid w:val="00EF2A8E"/>
    <w:rsid w:val="00EF2B9A"/>
    <w:rsid w:val="00EF7390"/>
    <w:rsid w:val="00F0209B"/>
    <w:rsid w:val="00F0294E"/>
    <w:rsid w:val="00F1182D"/>
    <w:rsid w:val="00F45358"/>
    <w:rsid w:val="00F47CDA"/>
    <w:rsid w:val="00F53692"/>
    <w:rsid w:val="00F53881"/>
    <w:rsid w:val="00F649AA"/>
    <w:rsid w:val="00F66E9B"/>
    <w:rsid w:val="00F81558"/>
    <w:rsid w:val="00F82391"/>
    <w:rsid w:val="00F85443"/>
    <w:rsid w:val="00F87EB4"/>
    <w:rsid w:val="00F9011D"/>
    <w:rsid w:val="00F914F9"/>
    <w:rsid w:val="00FA4631"/>
    <w:rsid w:val="00FA5D70"/>
    <w:rsid w:val="00FB516E"/>
    <w:rsid w:val="00FB6BDA"/>
    <w:rsid w:val="00FC55EA"/>
    <w:rsid w:val="00FC5685"/>
    <w:rsid w:val="00FC653D"/>
    <w:rsid w:val="00FC75E6"/>
    <w:rsid w:val="00FD0669"/>
    <w:rsid w:val="00FD2F24"/>
    <w:rsid w:val="00FD6E38"/>
    <w:rsid w:val="00FE7816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76D39"/>
  <w15:docId w15:val="{52F09336-3CFD-4C76-8E1C-6FFFB7F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  <w:style w:type="paragraph" w:styleId="ae">
    <w:name w:val="List Paragraph"/>
    <w:basedOn w:val="a"/>
    <w:uiPriority w:val="34"/>
    <w:qFormat/>
    <w:rsid w:val="00FC75E6"/>
    <w:pPr>
      <w:ind w:left="720"/>
      <w:contextualSpacing/>
    </w:pPr>
  </w:style>
  <w:style w:type="paragraph" w:customStyle="1" w:styleId="Style24">
    <w:name w:val="Style24"/>
    <w:basedOn w:val="a"/>
    <w:rsid w:val="00CD5E22"/>
    <w:pPr>
      <w:widowControl w:val="0"/>
      <w:autoSpaceDE w:val="0"/>
      <w:autoSpaceDN w:val="0"/>
      <w:adjustRightInd w:val="0"/>
      <w:spacing w:after="0" w:line="36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2E7F-391D-4A2E-A1CE-27E0F6F0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12</cp:revision>
  <cp:lastPrinted>2020-08-31T12:55:00Z</cp:lastPrinted>
  <dcterms:created xsi:type="dcterms:W3CDTF">2021-06-08T14:51:00Z</dcterms:created>
  <dcterms:modified xsi:type="dcterms:W3CDTF">2025-11-27T13:25:00Z</dcterms:modified>
</cp:coreProperties>
</file>